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15" w:rsidRDefault="00227704" w:rsidP="0077081A">
      <w:pPr>
        <w:snapToGrid w:val="0"/>
        <w:spacing w:line="360" w:lineRule="auto"/>
        <w:jc w:val="center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浦银金融租赁股份有限公司</w:t>
      </w:r>
    </w:p>
    <w:p w:rsidR="003E4714" w:rsidRDefault="00EF7A15" w:rsidP="00EF7A15">
      <w:pPr>
        <w:snapToGrid w:val="0"/>
        <w:spacing w:line="360" w:lineRule="auto"/>
        <w:jc w:val="center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  <w:t>Sofr转换</w:t>
      </w:r>
      <w:r w:rsidR="00227704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法律服务</w:t>
      </w:r>
      <w:r w:rsidR="003E4714" w:rsidRPr="008E3519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单一来源采购信息公告</w:t>
      </w:r>
    </w:p>
    <w:p w:rsidR="00227704" w:rsidRPr="008E3519" w:rsidRDefault="00227704" w:rsidP="003E4714">
      <w:pPr>
        <w:snapToGrid w:val="0"/>
        <w:spacing w:line="360" w:lineRule="auto"/>
        <w:jc w:val="center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</w:p>
    <w:p w:rsidR="003E4714" w:rsidRPr="00E86FC8" w:rsidRDefault="003E4714" w:rsidP="00E86FC8">
      <w:p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</w:pP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 xml:space="preserve">    根据财政部《国有金融企业集中采购管理暂行规定》（财金[2018]9号）和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浦银金融租赁股份有限公司</w:t>
      </w:r>
      <w:r w:rsidRPr="00A679E7">
        <w:rPr>
          <w:rFonts w:ascii="仿宋_GB2312" w:eastAsia="仿宋_GB2312" w:hAnsi="仿宋" w:hint="eastAsia"/>
          <w:color w:val="000000"/>
          <w:sz w:val="28"/>
          <w:szCs w:val="28"/>
        </w:rPr>
        <w:t>采购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相关规定</w:t>
      </w: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，现对</w:t>
      </w:r>
      <w:r w:rsidR="00F949CE" w:rsidRPr="00F949CE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="00E86FC8" w:rsidRP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Advantage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一期</w:t>
      </w:r>
      <w:r w:rsidR="00E86FC8"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  <w:t>/</w:t>
      </w:r>
      <w:r w:rsidR="00E86FC8" w:rsidRP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二期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、</w:t>
      </w:r>
      <w:r w:rsidR="00E86FC8" w:rsidRP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Sinokor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一期/</w:t>
      </w:r>
      <w:r w:rsidR="00E86FC8" w:rsidRP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二期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、</w:t>
      </w:r>
      <w:r w:rsidR="00E86FC8" w:rsidRP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舟山交投</w:t>
      </w:r>
      <w:r w:rsidR="00446C0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项目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的</w:t>
      </w:r>
      <w:r w:rsidR="00F949CE" w:rsidRPr="00F949CE"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  <w:t>S</w:t>
      </w:r>
      <w:r w:rsidR="00F949CE"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  <w:t>ofr转换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法律服务</w:t>
      </w: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采购信息公示如下：</w:t>
      </w:r>
    </w:p>
    <w:p w:rsidR="00C0474F" w:rsidRDefault="003E4714" w:rsidP="00C0474F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C0474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项目名称：</w:t>
      </w:r>
      <w:r w:rsidR="00E86FC8" w:rsidRP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Advantage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一期</w:t>
      </w:r>
      <w:r w:rsidR="00E86FC8"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  <w:t>/</w:t>
      </w:r>
      <w:r w:rsidR="00E86FC8" w:rsidRP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二期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、</w:t>
      </w:r>
      <w:r w:rsidR="00E86FC8" w:rsidRP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Sinokor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一期/</w:t>
      </w:r>
      <w:r w:rsidR="00E86FC8" w:rsidRP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二期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、</w:t>
      </w:r>
      <w:r w:rsidR="00E86FC8" w:rsidRP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舟山交投</w:t>
      </w:r>
      <w:r w:rsidR="00446C0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项目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的</w:t>
      </w:r>
      <w:r w:rsidR="00E86FC8" w:rsidRPr="00F949CE"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  <w:t>S</w:t>
      </w:r>
      <w:r w:rsidR="00E86FC8"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  <w:t>ofr转换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法律服务</w:t>
      </w:r>
      <w:r w:rsidR="00B84B1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采购</w:t>
      </w:r>
    </w:p>
    <w:p w:rsidR="00227704" w:rsidRPr="00C0474F" w:rsidRDefault="003E4714" w:rsidP="00C0474F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C0474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 xml:space="preserve">采购内容： </w:t>
      </w:r>
      <w:r w:rsidR="00227704" w:rsidRPr="00C0474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法律服务</w:t>
      </w:r>
    </w:p>
    <w:p w:rsidR="003E4714" w:rsidRPr="00593F0D" w:rsidRDefault="003E4714" w:rsidP="003E4714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采购方式：单一来源采购</w:t>
      </w:r>
    </w:p>
    <w:p w:rsidR="003E4714" w:rsidRPr="00593F0D" w:rsidRDefault="003E4714" w:rsidP="00C0474F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候选供应商：</w:t>
      </w:r>
      <w:r w:rsidR="00C0474F" w:rsidRPr="00C0474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华盛国际律师事务所（Watson Farley Williams LLP）</w:t>
      </w:r>
    </w:p>
    <w:p w:rsidR="003E4714" w:rsidRPr="007E5AF0" w:rsidRDefault="003E4714" w:rsidP="003E4714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7E5AF0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单一来源采购理由：</w:t>
      </w:r>
    </w:p>
    <w:p w:rsidR="00E86FC8" w:rsidRDefault="00A32A24" w:rsidP="00C0474F">
      <w:pPr>
        <w:snapToGrid w:val="0"/>
        <w:spacing w:line="360" w:lineRule="auto"/>
        <w:ind w:firstLineChars="200" w:firstLine="560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由于目前Libor</w:t>
      </w:r>
      <w:r w:rsidR="0088706F"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的报价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即将被取消，我部拟进行</w:t>
      </w:r>
      <w:r w:rsidR="0088706F"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项目基准利率由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Libor利率向Sofr利率转换</w:t>
      </w:r>
      <w:r w:rsidR="0088706F"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的工作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，有利于</w:t>
      </w:r>
      <w:r w:rsidR="0088706F"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未来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租金收取的连续性与合理性。目前，我部大部分业务在前期合同谈判中包括了关于Sofr利率转换的相关条款，因此在进行Sofr转换的法律服务采购时，为了提升沟通的质量，降低谈判的阻碍，我部仍然继续选择</w:t>
      </w:r>
      <w:r w:rsidR="0088706F"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原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法律供应商提供法律服务。上述五个项目（</w:t>
      </w:r>
      <w:r w:rsidRPr="00A32A24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Advantage一期/二期、Sinokor一期/二期、舟山交投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）的法律供应商均为</w:t>
      </w:r>
      <w:r w:rsidRPr="00C0474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华盛国际律师事务所（Watson Farley Williams LLP）</w:t>
      </w:r>
      <w:r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，因此</w:t>
      </w:r>
      <w:bookmarkStart w:id="0" w:name="_GoBack"/>
      <w:bookmarkEnd w:id="0"/>
      <w:r w:rsidR="00206F5E" w:rsidRPr="006C2CC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以</w:t>
      </w:r>
      <w:r w:rsidR="00206F5E" w:rsidRPr="00C0474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华盛国际律师事务所（Watson Farley Williams LLP）</w:t>
      </w:r>
      <w:r w:rsidR="00206F5E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作为上述</w:t>
      </w:r>
      <w:r w:rsidR="00206F5E" w:rsidRPr="006C2CC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项目</w:t>
      </w:r>
      <w:r w:rsidR="00206F5E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Sofr转换</w:t>
      </w:r>
      <w:r w:rsidR="0088706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法律服务</w:t>
      </w:r>
      <w:r w:rsidR="00206F5E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的</w:t>
      </w:r>
      <w:r w:rsidR="00206F5E" w:rsidRPr="006C2CC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单一来源供应商。</w:t>
      </w:r>
    </w:p>
    <w:p w:rsidR="003F6135" w:rsidRPr="003F6135" w:rsidRDefault="003E4714" w:rsidP="003F6135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对本项目采购情况、</w:t>
      </w:r>
      <w:r w:rsidRPr="00A679E7">
        <w:rPr>
          <w:rFonts w:ascii="仿宋_GB2312" w:eastAsia="仿宋_GB2312" w:hAnsi="仿宋" w:hint="eastAsia"/>
          <w:color w:val="000000"/>
          <w:sz w:val="28"/>
          <w:szCs w:val="28"/>
        </w:rPr>
        <w:t>采购方式、</w:t>
      </w: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拟邀请供应商等</w:t>
      </w:r>
      <w:r w:rsidR="003F6135">
        <w:rPr>
          <w:rFonts w:ascii="仿宋_GB2312" w:eastAsia="仿宋_GB2312" w:hAnsi="仿宋" w:hint="eastAsia"/>
          <w:color w:val="000000"/>
          <w:sz w:val="28"/>
          <w:szCs w:val="28"/>
        </w:rPr>
        <w:t>有异议的，</w:t>
      </w:r>
    </w:p>
    <w:p w:rsidR="00206F5E" w:rsidRPr="00206F5E" w:rsidRDefault="003E4714" w:rsidP="00B84B1F">
      <w:pPr>
        <w:snapToGrid w:val="0"/>
        <w:spacing w:line="360" w:lineRule="auto"/>
        <w:rPr>
          <w:rFonts w:ascii="仿宋_GB2312" w:eastAsia="仿宋_GB2312" w:hAnsi="仿宋"/>
          <w:color w:val="000000"/>
          <w:sz w:val="28"/>
          <w:szCs w:val="28"/>
        </w:rPr>
      </w:pPr>
      <w:r w:rsidRPr="003F6135">
        <w:rPr>
          <w:rFonts w:ascii="仿宋_GB2312" w:eastAsia="仿宋_GB2312" w:hAnsi="仿宋" w:hint="eastAsia"/>
          <w:color w:val="000000"/>
          <w:sz w:val="28"/>
          <w:szCs w:val="28"/>
        </w:rPr>
        <w:t>可以自本公示起5个工作日内，以书面形式向相关部门提出。</w:t>
      </w:r>
    </w:p>
    <w:p w:rsidR="00206F5E" w:rsidRDefault="00206F5E" w:rsidP="00206F5E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/>
          <w:color w:val="000000"/>
          <w:sz w:val="28"/>
          <w:szCs w:val="28"/>
        </w:rPr>
        <w:lastRenderedPageBreak/>
        <w:t>联系人：张骏；</w:t>
      </w:r>
    </w:p>
    <w:p w:rsidR="00206F5E" w:rsidRPr="00206F5E" w:rsidRDefault="00206F5E" w:rsidP="00206F5E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/>
          <w:color w:val="000000"/>
          <w:sz w:val="28"/>
          <w:szCs w:val="28"/>
        </w:rPr>
        <w:t>联系方式：</w:t>
      </w:r>
      <w:hyperlink r:id="rId7" w:history="1">
        <w:r w:rsidRPr="003D5141">
          <w:rPr>
            <w:rStyle w:val="a5"/>
            <w:rFonts w:ascii="仿宋_GB2312" w:eastAsia="仿宋_GB2312" w:hAnsi="仿宋" w:hint="eastAsia"/>
            <w:sz w:val="28"/>
            <w:szCs w:val="28"/>
          </w:rPr>
          <w:t>zhangj</w:t>
        </w:r>
        <w:r w:rsidRPr="003D5141">
          <w:rPr>
            <w:rStyle w:val="a5"/>
            <w:rFonts w:ascii="仿宋_GB2312" w:eastAsia="仿宋_GB2312" w:hAnsi="仿宋"/>
            <w:sz w:val="28"/>
            <w:szCs w:val="28"/>
          </w:rPr>
          <w:t>@spdbfl.com.cn</w:t>
        </w:r>
      </w:hyperlink>
    </w:p>
    <w:p w:rsidR="003E4714" w:rsidRPr="008B6C65" w:rsidRDefault="003E4714" w:rsidP="003E4714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8"/>
          <w:szCs w:val="28"/>
        </w:rPr>
      </w:pPr>
      <w:r w:rsidRPr="008B6C65">
        <w:rPr>
          <w:rFonts w:ascii="仿宋_GB2312" w:eastAsia="仿宋_GB2312" w:hAnsi="仿宋" w:hint="eastAsia"/>
          <w:color w:val="000000"/>
          <w:sz w:val="28"/>
          <w:szCs w:val="28"/>
        </w:rPr>
        <w:t>联系人：</w:t>
      </w:r>
      <w:r w:rsidR="00B84B1F">
        <w:rPr>
          <w:rFonts w:ascii="仿宋_GB2312" w:eastAsia="仿宋_GB2312" w:hAnsi="仿宋" w:hint="eastAsia"/>
          <w:color w:val="000000"/>
          <w:sz w:val="28"/>
          <w:szCs w:val="28"/>
        </w:rPr>
        <w:t>彭清风</w:t>
      </w:r>
      <w:r w:rsidR="00C0474F">
        <w:rPr>
          <w:rFonts w:ascii="仿宋_GB2312" w:eastAsia="仿宋_GB2312" w:hAnsi="仿宋" w:hint="eastAsia"/>
          <w:color w:val="000000"/>
          <w:sz w:val="28"/>
          <w:szCs w:val="28"/>
        </w:rPr>
        <w:t>；</w:t>
      </w:r>
    </w:p>
    <w:p w:rsidR="003E4714" w:rsidRDefault="007E5AF0" w:rsidP="003E4714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联系方式</w:t>
      </w:r>
      <w:r w:rsidR="003E4714" w:rsidRPr="008B6C65">
        <w:rPr>
          <w:rFonts w:ascii="仿宋_GB2312" w:eastAsia="仿宋_GB2312" w:hAnsi="仿宋" w:hint="eastAsia"/>
          <w:color w:val="000000"/>
          <w:sz w:val="28"/>
          <w:szCs w:val="28"/>
        </w:rPr>
        <w:t>：</w:t>
      </w:r>
      <w:hyperlink r:id="rId8" w:history="1">
        <w:r w:rsidR="00206F5E" w:rsidRPr="003D5141">
          <w:rPr>
            <w:rStyle w:val="a5"/>
            <w:rFonts w:ascii="仿宋_GB2312" w:eastAsia="仿宋_GB2312" w:hAnsi="仿宋" w:hint="eastAsia"/>
            <w:sz w:val="28"/>
            <w:szCs w:val="28"/>
          </w:rPr>
          <w:t>peng</w:t>
        </w:r>
        <w:r w:rsidR="00206F5E" w:rsidRPr="003D5141">
          <w:rPr>
            <w:rStyle w:val="a5"/>
            <w:rFonts w:ascii="仿宋_GB2312" w:eastAsia="仿宋_GB2312" w:hAnsi="仿宋"/>
            <w:sz w:val="28"/>
            <w:szCs w:val="28"/>
          </w:rPr>
          <w:t>qf@spdbfl.com.cn</w:t>
        </w:r>
      </w:hyperlink>
    </w:p>
    <w:p w:rsidR="00346565" w:rsidRDefault="003E4714" w:rsidP="003E4714">
      <w:pPr>
        <w:snapToGrid w:val="0"/>
        <w:spacing w:line="360" w:lineRule="auto"/>
        <w:ind w:left="720"/>
      </w:pPr>
      <w:r w:rsidRPr="008B6C65">
        <w:rPr>
          <w:rFonts w:ascii="仿宋_GB2312" w:eastAsia="仿宋_GB2312" w:hAnsi="仿宋" w:hint="eastAsia"/>
          <w:color w:val="000000"/>
          <w:sz w:val="28"/>
          <w:szCs w:val="28"/>
        </w:rPr>
        <w:t>地址：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上海市徐汇区龙腾大道2865号</w:t>
      </w:r>
    </w:p>
    <w:sectPr w:rsidR="00346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CD" w:rsidRDefault="007D61CD" w:rsidP="003E4714">
      <w:r>
        <w:separator/>
      </w:r>
    </w:p>
  </w:endnote>
  <w:endnote w:type="continuationSeparator" w:id="0">
    <w:p w:rsidR="007D61CD" w:rsidRDefault="007D61CD" w:rsidP="003E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CD" w:rsidRDefault="007D61CD" w:rsidP="003E4714">
      <w:r>
        <w:separator/>
      </w:r>
    </w:p>
  </w:footnote>
  <w:footnote w:type="continuationSeparator" w:id="0">
    <w:p w:rsidR="007D61CD" w:rsidRDefault="007D61CD" w:rsidP="003E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45723"/>
    <w:multiLevelType w:val="hybridMultilevel"/>
    <w:tmpl w:val="65BC4CCC"/>
    <w:lvl w:ilvl="0" w:tplc="52CA7CF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D1"/>
    <w:rsid w:val="0001111C"/>
    <w:rsid w:val="001D0F37"/>
    <w:rsid w:val="001D6C36"/>
    <w:rsid w:val="00206F5E"/>
    <w:rsid w:val="00227704"/>
    <w:rsid w:val="002A27F1"/>
    <w:rsid w:val="00346565"/>
    <w:rsid w:val="00360FBA"/>
    <w:rsid w:val="003D2836"/>
    <w:rsid w:val="003E4714"/>
    <w:rsid w:val="003F6135"/>
    <w:rsid w:val="00446C05"/>
    <w:rsid w:val="006B0865"/>
    <w:rsid w:val="006E5084"/>
    <w:rsid w:val="0077081A"/>
    <w:rsid w:val="007A7683"/>
    <w:rsid w:val="007D61CD"/>
    <w:rsid w:val="007E5AF0"/>
    <w:rsid w:val="007F34E0"/>
    <w:rsid w:val="008639BD"/>
    <w:rsid w:val="0088706F"/>
    <w:rsid w:val="009D047E"/>
    <w:rsid w:val="00A32A24"/>
    <w:rsid w:val="00B84B1F"/>
    <w:rsid w:val="00C0474F"/>
    <w:rsid w:val="00D41B14"/>
    <w:rsid w:val="00DE1955"/>
    <w:rsid w:val="00E17B64"/>
    <w:rsid w:val="00E86FC8"/>
    <w:rsid w:val="00E90DFE"/>
    <w:rsid w:val="00EF7A15"/>
    <w:rsid w:val="00F36AD1"/>
    <w:rsid w:val="00F659A8"/>
    <w:rsid w:val="00F8658B"/>
    <w:rsid w:val="00F949CE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7307B-FB22-4F0E-BD1A-3EADEE30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714"/>
    <w:rPr>
      <w:sz w:val="18"/>
      <w:szCs w:val="18"/>
    </w:rPr>
  </w:style>
  <w:style w:type="character" w:styleId="a5">
    <w:name w:val="Hyperlink"/>
    <w:basedOn w:val="a0"/>
    <w:uiPriority w:val="99"/>
    <w:unhideWhenUsed/>
    <w:rsid w:val="007E5AF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06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gqf@spdbfl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j@spdbfl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项一叶</dc:creator>
  <cp:keywords/>
  <dc:description/>
  <cp:lastModifiedBy>姜文琪</cp:lastModifiedBy>
  <cp:revision>6</cp:revision>
  <dcterms:created xsi:type="dcterms:W3CDTF">2022-08-25T09:04:00Z</dcterms:created>
  <dcterms:modified xsi:type="dcterms:W3CDTF">2022-09-21T06:07:00Z</dcterms:modified>
</cp:coreProperties>
</file>