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01" w:rsidRDefault="00117F01" w:rsidP="0096452A">
      <w:pPr>
        <w:pStyle w:val="Default"/>
      </w:pPr>
    </w:p>
    <w:p w:rsidR="00117F01" w:rsidRPr="00117F01" w:rsidRDefault="004F43D1" w:rsidP="0096452A">
      <w:pPr>
        <w:pStyle w:val="Default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浦银租赁</w:t>
      </w:r>
      <w:r w:rsidRPr="004F43D1">
        <w:rPr>
          <w:rFonts w:ascii="宋体" w:eastAsia="宋体" w:hAnsi="宋体" w:hint="eastAsia"/>
          <w:sz w:val="44"/>
          <w:szCs w:val="44"/>
        </w:rPr>
        <w:t>新会计准则减值系统</w:t>
      </w:r>
      <w:r w:rsidR="00117F01" w:rsidRPr="00117F01">
        <w:rPr>
          <w:rFonts w:ascii="宋体" w:eastAsia="宋体" w:hAnsi="宋体" w:hint="eastAsia"/>
          <w:sz w:val="44"/>
          <w:szCs w:val="44"/>
        </w:rPr>
        <w:t>项目单一来源采购信息公告</w:t>
      </w:r>
    </w:p>
    <w:p w:rsidR="00117F01" w:rsidRPr="00117F01" w:rsidRDefault="00117F01" w:rsidP="0096452A">
      <w:pPr>
        <w:pStyle w:val="Default"/>
        <w:rPr>
          <w:rFonts w:ascii="仿宋" w:eastAsia="仿宋" w:hAnsi="仿宋" w:cs="FangSong"/>
          <w:sz w:val="32"/>
          <w:szCs w:val="32"/>
        </w:rPr>
      </w:pPr>
    </w:p>
    <w:p w:rsidR="00117F01" w:rsidRPr="00117F01" w:rsidRDefault="00117F01" w:rsidP="0096452A">
      <w:pPr>
        <w:pStyle w:val="Default"/>
        <w:ind w:firstLineChars="200" w:firstLine="640"/>
        <w:rPr>
          <w:rFonts w:ascii="仿宋" w:eastAsia="仿宋" w:hAnsi="仿宋" w:cs="FangSong"/>
          <w:sz w:val="32"/>
          <w:szCs w:val="32"/>
        </w:rPr>
      </w:pPr>
      <w:r w:rsidRPr="00117F01">
        <w:rPr>
          <w:rFonts w:ascii="仿宋" w:eastAsia="仿宋" w:hAnsi="仿宋" w:cs="FangSong" w:hint="eastAsia"/>
          <w:sz w:val="32"/>
          <w:szCs w:val="32"/>
        </w:rPr>
        <w:t>根据财政部《国有金融</w:t>
      </w:r>
      <w:bookmarkStart w:id="0" w:name="_GoBack"/>
      <w:bookmarkEnd w:id="0"/>
      <w:r w:rsidRPr="00117F01">
        <w:rPr>
          <w:rFonts w:ascii="仿宋" w:eastAsia="仿宋" w:hAnsi="仿宋" w:cs="FangSong" w:hint="eastAsia"/>
          <w:sz w:val="32"/>
          <w:szCs w:val="32"/>
        </w:rPr>
        <w:t>企业集中采购管理暂行规定》（财金</w:t>
      </w:r>
      <w:r w:rsidRPr="00117F01">
        <w:rPr>
          <w:rFonts w:ascii="仿宋" w:eastAsia="仿宋" w:hAnsi="仿宋" w:cs="FangSong"/>
          <w:sz w:val="32"/>
          <w:szCs w:val="32"/>
        </w:rPr>
        <w:t>[2018]9</w:t>
      </w:r>
      <w:r w:rsidRPr="00117F01">
        <w:rPr>
          <w:rFonts w:ascii="仿宋" w:eastAsia="仿宋" w:hAnsi="仿宋" w:cs="FangSong" w:hint="eastAsia"/>
          <w:sz w:val="32"/>
          <w:szCs w:val="32"/>
        </w:rPr>
        <w:t>号）和浦银金融租赁股份有限公司采购相关规定，现对项目采购信息公示如下：</w:t>
      </w:r>
      <w:r w:rsidRPr="00117F01">
        <w:rPr>
          <w:rFonts w:ascii="仿宋" w:eastAsia="仿宋" w:hAnsi="仿宋" w:cs="FangSong"/>
          <w:sz w:val="32"/>
          <w:szCs w:val="32"/>
        </w:rPr>
        <w:t xml:space="preserve"> </w:t>
      </w:r>
    </w:p>
    <w:p w:rsidR="00117F01" w:rsidRPr="00117F01" w:rsidRDefault="00117F01" w:rsidP="0096452A">
      <w:pPr>
        <w:pStyle w:val="Default"/>
        <w:spacing w:after="233"/>
        <w:ind w:firstLineChars="200" w:firstLine="640"/>
        <w:rPr>
          <w:rFonts w:ascii="仿宋" w:eastAsia="仿宋" w:hAnsi="仿宋" w:cs="FangSong"/>
          <w:sz w:val="32"/>
          <w:szCs w:val="32"/>
        </w:rPr>
      </w:pPr>
      <w:r w:rsidRPr="00117F01">
        <w:rPr>
          <w:rFonts w:ascii="仿宋" w:eastAsia="仿宋" w:hAnsi="仿宋" w:cs="FangSong" w:hint="eastAsia"/>
          <w:sz w:val="32"/>
          <w:szCs w:val="32"/>
        </w:rPr>
        <w:t>一、项目名称：</w:t>
      </w:r>
      <w:r w:rsidR="004F43D1">
        <w:rPr>
          <w:rFonts w:ascii="仿宋" w:eastAsia="仿宋" w:hAnsi="仿宋" w:cs="FangSong" w:hint="eastAsia"/>
          <w:sz w:val="32"/>
          <w:szCs w:val="32"/>
        </w:rPr>
        <w:t>浦银租赁</w:t>
      </w:r>
      <w:r w:rsidR="004F43D1" w:rsidRPr="004F43D1">
        <w:rPr>
          <w:rFonts w:ascii="仿宋" w:eastAsia="仿宋" w:hAnsi="仿宋" w:cs="FangSong" w:hint="eastAsia"/>
          <w:sz w:val="32"/>
          <w:szCs w:val="32"/>
        </w:rPr>
        <w:t>新会计准则减值系统</w:t>
      </w:r>
      <w:r w:rsidRPr="00117F01">
        <w:rPr>
          <w:rFonts w:ascii="仿宋" w:eastAsia="仿宋" w:hAnsi="仿宋" w:cs="FangSong" w:hint="eastAsia"/>
          <w:sz w:val="32"/>
          <w:szCs w:val="32"/>
        </w:rPr>
        <w:t>项目</w:t>
      </w:r>
      <w:r w:rsidRPr="00117F01">
        <w:rPr>
          <w:rFonts w:ascii="仿宋" w:eastAsia="仿宋" w:hAnsi="仿宋" w:cs="FangSong"/>
          <w:sz w:val="32"/>
          <w:szCs w:val="32"/>
        </w:rPr>
        <w:t xml:space="preserve"> </w:t>
      </w:r>
    </w:p>
    <w:p w:rsidR="004F43D1" w:rsidRDefault="00117F01" w:rsidP="0096452A">
      <w:pPr>
        <w:pStyle w:val="Default"/>
        <w:spacing w:after="233"/>
        <w:ind w:firstLineChars="200" w:firstLine="640"/>
        <w:rPr>
          <w:rFonts w:ascii="仿宋" w:eastAsia="仿宋" w:hAnsi="仿宋" w:cs="FangSong"/>
          <w:sz w:val="32"/>
          <w:szCs w:val="32"/>
        </w:rPr>
      </w:pPr>
      <w:r w:rsidRPr="00117F01">
        <w:rPr>
          <w:rFonts w:ascii="仿宋" w:eastAsia="仿宋" w:hAnsi="仿宋" w:cs="FangSong" w:hint="eastAsia"/>
          <w:sz w:val="32"/>
          <w:szCs w:val="32"/>
        </w:rPr>
        <w:t>二、采购内容：</w:t>
      </w:r>
      <w:r w:rsidR="004F43D1" w:rsidRPr="004F43D1">
        <w:rPr>
          <w:rFonts w:ascii="仿宋" w:eastAsia="仿宋" w:hAnsi="仿宋" w:cs="FangSong" w:hint="eastAsia"/>
          <w:sz w:val="32"/>
          <w:szCs w:val="32"/>
        </w:rPr>
        <w:t>浦银租赁新会计准则减值系统</w:t>
      </w:r>
      <w:r w:rsidR="00853CA8" w:rsidRPr="00117F01">
        <w:rPr>
          <w:rFonts w:ascii="仿宋" w:eastAsia="仿宋" w:hAnsi="仿宋" w:cs="FangSong" w:hint="eastAsia"/>
          <w:sz w:val="32"/>
          <w:szCs w:val="32"/>
        </w:rPr>
        <w:t>项目</w:t>
      </w:r>
      <w:r w:rsidRPr="00117F01">
        <w:rPr>
          <w:rFonts w:ascii="仿宋" w:eastAsia="仿宋" w:hAnsi="仿宋" w:cs="FangSong" w:hint="eastAsia"/>
          <w:sz w:val="32"/>
          <w:szCs w:val="32"/>
        </w:rPr>
        <w:t>采购内容包括</w:t>
      </w:r>
      <w:r w:rsidR="003E0637" w:rsidRPr="003E0637">
        <w:rPr>
          <w:rFonts w:ascii="仿宋" w:eastAsia="仿宋" w:hAnsi="仿宋" w:cs="FangSong" w:hint="eastAsia"/>
          <w:sz w:val="32"/>
          <w:szCs w:val="32"/>
        </w:rPr>
        <w:t>数据</w:t>
      </w:r>
      <w:r w:rsidR="003E0637">
        <w:rPr>
          <w:rFonts w:ascii="仿宋" w:eastAsia="仿宋" w:hAnsi="仿宋" w:cs="FangSong" w:hint="eastAsia"/>
          <w:sz w:val="32"/>
          <w:szCs w:val="32"/>
        </w:rPr>
        <w:t>标准化</w:t>
      </w:r>
      <w:r w:rsidR="003E0637" w:rsidRPr="003E0637">
        <w:rPr>
          <w:rFonts w:ascii="仿宋" w:eastAsia="仿宋" w:hAnsi="仿宋" w:cs="FangSong" w:hint="eastAsia"/>
          <w:sz w:val="32"/>
          <w:szCs w:val="32"/>
        </w:rPr>
        <w:t>服务、系统平台部署</w:t>
      </w:r>
      <w:r w:rsidR="003E0637">
        <w:rPr>
          <w:rFonts w:ascii="仿宋" w:eastAsia="仿宋" w:hAnsi="仿宋" w:cs="FangSong" w:hint="eastAsia"/>
          <w:sz w:val="32"/>
          <w:szCs w:val="32"/>
        </w:rPr>
        <w:t>及定制</w:t>
      </w:r>
      <w:r w:rsidR="003E0637" w:rsidRPr="003E0637">
        <w:rPr>
          <w:rFonts w:ascii="仿宋" w:eastAsia="仿宋" w:hAnsi="仿宋" w:cs="FangSong" w:hint="eastAsia"/>
          <w:sz w:val="32"/>
          <w:szCs w:val="32"/>
        </w:rPr>
        <w:t>、上下游数据对接、</w:t>
      </w:r>
      <w:r w:rsidR="003E0637">
        <w:rPr>
          <w:rFonts w:ascii="仿宋" w:eastAsia="仿宋" w:hAnsi="仿宋" w:cs="FangSong" w:hint="eastAsia"/>
          <w:sz w:val="32"/>
          <w:szCs w:val="32"/>
        </w:rPr>
        <w:t>系统</w:t>
      </w:r>
      <w:r w:rsidR="003E0637" w:rsidRPr="003E0637">
        <w:rPr>
          <w:rFonts w:ascii="仿宋" w:eastAsia="仿宋" w:hAnsi="仿宋" w:cs="FangSong" w:hint="eastAsia"/>
          <w:sz w:val="32"/>
          <w:szCs w:val="32"/>
        </w:rPr>
        <w:t>上线支持及</w:t>
      </w:r>
      <w:r w:rsidR="003E0637">
        <w:rPr>
          <w:rFonts w:ascii="仿宋" w:eastAsia="仿宋" w:hAnsi="仿宋" w:cs="FangSong" w:hint="eastAsia"/>
          <w:sz w:val="32"/>
          <w:szCs w:val="32"/>
        </w:rPr>
        <w:t>后期系统维护等</w:t>
      </w:r>
      <w:r w:rsidR="003E0637" w:rsidRPr="003E0637">
        <w:rPr>
          <w:rFonts w:ascii="仿宋" w:eastAsia="仿宋" w:hAnsi="仿宋" w:cs="FangSong" w:hint="eastAsia"/>
          <w:sz w:val="32"/>
          <w:szCs w:val="32"/>
        </w:rPr>
        <w:t>。</w:t>
      </w:r>
    </w:p>
    <w:p w:rsidR="00117F01" w:rsidRPr="00117F01" w:rsidRDefault="00117F01" w:rsidP="0096452A">
      <w:pPr>
        <w:pStyle w:val="Default"/>
        <w:spacing w:after="233"/>
        <w:ind w:firstLineChars="200" w:firstLine="640"/>
        <w:rPr>
          <w:rFonts w:ascii="仿宋" w:eastAsia="仿宋" w:hAnsi="仿宋" w:cs="FangSong"/>
          <w:sz w:val="32"/>
          <w:szCs w:val="32"/>
        </w:rPr>
      </w:pPr>
      <w:r w:rsidRPr="00117F01">
        <w:rPr>
          <w:rFonts w:ascii="仿宋" w:eastAsia="仿宋" w:hAnsi="仿宋" w:cs="FangSong" w:hint="eastAsia"/>
          <w:sz w:val="32"/>
          <w:szCs w:val="32"/>
        </w:rPr>
        <w:t>三、采购方式：单一来源采购</w:t>
      </w:r>
      <w:r w:rsidRPr="00117F01">
        <w:rPr>
          <w:rFonts w:ascii="仿宋" w:eastAsia="仿宋" w:hAnsi="仿宋" w:cs="FangSong"/>
          <w:sz w:val="32"/>
          <w:szCs w:val="32"/>
        </w:rPr>
        <w:t xml:space="preserve"> </w:t>
      </w:r>
    </w:p>
    <w:p w:rsidR="00117F01" w:rsidRPr="00117F01" w:rsidRDefault="00117F01" w:rsidP="0096452A">
      <w:pPr>
        <w:pStyle w:val="Default"/>
        <w:spacing w:after="233"/>
        <w:ind w:firstLineChars="200" w:firstLine="640"/>
        <w:rPr>
          <w:rFonts w:ascii="仿宋" w:eastAsia="仿宋" w:hAnsi="仿宋" w:cs="FangSong"/>
          <w:sz w:val="32"/>
          <w:szCs w:val="32"/>
        </w:rPr>
      </w:pPr>
      <w:r w:rsidRPr="00117F01">
        <w:rPr>
          <w:rFonts w:ascii="仿宋" w:eastAsia="仿宋" w:hAnsi="仿宋" w:cs="FangSong" w:hint="eastAsia"/>
          <w:sz w:val="32"/>
          <w:szCs w:val="32"/>
        </w:rPr>
        <w:t>四、候选供应商：普华永道咨询（深圳）有限公司上海分公司</w:t>
      </w:r>
    </w:p>
    <w:p w:rsidR="00117F01" w:rsidRDefault="00117F01" w:rsidP="0096452A">
      <w:pPr>
        <w:pStyle w:val="Default"/>
        <w:ind w:firstLineChars="200" w:firstLine="640"/>
        <w:rPr>
          <w:rFonts w:ascii="仿宋" w:eastAsia="仿宋" w:hAnsi="仿宋" w:cs="FangSong"/>
          <w:sz w:val="32"/>
          <w:szCs w:val="32"/>
        </w:rPr>
      </w:pPr>
      <w:r w:rsidRPr="00117F01">
        <w:rPr>
          <w:rFonts w:ascii="仿宋" w:eastAsia="仿宋" w:hAnsi="仿宋" w:cs="FangSong" w:hint="eastAsia"/>
          <w:sz w:val="32"/>
          <w:szCs w:val="32"/>
        </w:rPr>
        <w:t>五、</w:t>
      </w:r>
      <w:r w:rsidR="0096452A">
        <w:rPr>
          <w:rFonts w:ascii="仿宋" w:eastAsia="仿宋" w:hAnsi="仿宋" w:cs="FangSong" w:hint="eastAsia"/>
          <w:sz w:val="32"/>
          <w:szCs w:val="32"/>
        </w:rPr>
        <w:t>选择</w:t>
      </w:r>
      <w:r w:rsidRPr="00117F01">
        <w:rPr>
          <w:rFonts w:ascii="仿宋" w:eastAsia="仿宋" w:hAnsi="仿宋" w:cs="FangSong" w:hint="eastAsia"/>
          <w:sz w:val="32"/>
          <w:szCs w:val="32"/>
        </w:rPr>
        <w:t>单一来源采购</w:t>
      </w:r>
      <w:r w:rsidR="0096452A">
        <w:rPr>
          <w:rFonts w:ascii="仿宋" w:eastAsia="仿宋" w:hAnsi="仿宋" w:cs="FangSong" w:hint="eastAsia"/>
          <w:sz w:val="32"/>
          <w:szCs w:val="32"/>
        </w:rPr>
        <w:t>方式的依据：</w:t>
      </w:r>
      <w:r w:rsidR="0096452A">
        <w:rPr>
          <w:rFonts w:ascii="仿宋" w:eastAsia="仿宋" w:hAnsi="仿宋" w:cs="FangSong"/>
          <w:sz w:val="32"/>
          <w:szCs w:val="32"/>
        </w:rPr>
        <w:t>《</w:t>
      </w:r>
      <w:r w:rsidR="0096452A" w:rsidRPr="0096452A">
        <w:rPr>
          <w:rFonts w:ascii="仿宋" w:eastAsia="仿宋" w:hAnsi="仿宋" w:cs="FangSong" w:hint="eastAsia"/>
          <w:sz w:val="32"/>
          <w:szCs w:val="32"/>
        </w:rPr>
        <w:t>浦银金融租赁股份有限公司采购管理办法（2021年版）</w:t>
      </w:r>
      <w:r w:rsidR="0096452A">
        <w:rPr>
          <w:rFonts w:ascii="仿宋" w:eastAsia="仿宋" w:hAnsi="仿宋" w:cs="FangSong"/>
          <w:sz w:val="32"/>
          <w:szCs w:val="32"/>
        </w:rPr>
        <w:t>》（</w:t>
      </w:r>
      <w:r w:rsidR="0096452A" w:rsidRPr="0096452A">
        <w:rPr>
          <w:rFonts w:ascii="仿宋" w:eastAsia="仿宋" w:hAnsi="仿宋" w:cs="FangSong" w:hint="eastAsia"/>
          <w:sz w:val="32"/>
          <w:szCs w:val="32"/>
        </w:rPr>
        <w:t>浦银租发〔2021〕55号</w:t>
      </w:r>
      <w:r w:rsidR="0096452A">
        <w:rPr>
          <w:rFonts w:ascii="仿宋" w:eastAsia="仿宋" w:hAnsi="仿宋" w:cs="FangSong"/>
          <w:sz w:val="32"/>
          <w:szCs w:val="32"/>
        </w:rPr>
        <w:t>）</w:t>
      </w:r>
      <w:r w:rsidR="0096452A">
        <w:rPr>
          <w:rFonts w:ascii="仿宋" w:eastAsia="仿宋" w:hAnsi="仿宋" w:cs="FangSong" w:hint="eastAsia"/>
          <w:sz w:val="32"/>
          <w:szCs w:val="32"/>
        </w:rPr>
        <w:t>第十八条（三）“</w:t>
      </w:r>
      <w:r w:rsidR="0096452A" w:rsidRPr="0096452A">
        <w:rPr>
          <w:rFonts w:ascii="仿宋" w:eastAsia="仿宋" w:hAnsi="仿宋" w:cs="FangSong" w:hint="eastAsia"/>
          <w:sz w:val="32"/>
          <w:szCs w:val="32"/>
        </w:rPr>
        <w:t>必须保证原有采购项目一致性或者服务配套的要求，需要再次向原供应商采购的</w:t>
      </w:r>
      <w:r w:rsidR="0096452A">
        <w:rPr>
          <w:rFonts w:ascii="仿宋" w:eastAsia="仿宋" w:hAnsi="仿宋" w:cs="FangSong" w:hint="eastAsia"/>
          <w:sz w:val="32"/>
          <w:szCs w:val="32"/>
        </w:rPr>
        <w:t>”。</w:t>
      </w:r>
    </w:p>
    <w:p w:rsidR="00EE797A" w:rsidRDefault="003A31E5" w:rsidP="0096452A">
      <w:pPr>
        <w:pStyle w:val="Default"/>
        <w:ind w:firstLineChars="200" w:firstLine="640"/>
        <w:rPr>
          <w:rFonts w:ascii="仿宋" w:eastAsia="仿宋" w:hAnsi="仿宋" w:cs="FangSong"/>
          <w:sz w:val="32"/>
          <w:szCs w:val="32"/>
        </w:rPr>
      </w:pPr>
      <w:r w:rsidRPr="003A31E5">
        <w:rPr>
          <w:rFonts w:ascii="仿宋" w:eastAsia="仿宋" w:hAnsi="仿宋" w:cs="FangSong" w:hint="eastAsia"/>
          <w:sz w:val="32"/>
          <w:szCs w:val="32"/>
        </w:rPr>
        <w:t>公司向普华永道咨询（深圳）有限公司</w:t>
      </w:r>
      <w:r w:rsidRPr="00117F01">
        <w:rPr>
          <w:rFonts w:ascii="仿宋" w:eastAsia="仿宋" w:hAnsi="仿宋" w:cs="FangSong" w:hint="eastAsia"/>
          <w:sz w:val="32"/>
          <w:szCs w:val="32"/>
        </w:rPr>
        <w:t>上海分公司</w:t>
      </w:r>
      <w:r w:rsidRPr="003A31E5">
        <w:rPr>
          <w:rFonts w:ascii="仿宋" w:eastAsia="仿宋" w:hAnsi="仿宋" w:cs="FangSong" w:hint="eastAsia"/>
          <w:sz w:val="32"/>
          <w:szCs w:val="32"/>
        </w:rPr>
        <w:t>（以下简称“普华咨询”）采购咨询服务，在其协助下建</w:t>
      </w:r>
      <w:r w:rsidRPr="003A31E5">
        <w:rPr>
          <w:rFonts w:ascii="仿宋" w:eastAsia="仿宋" w:hAnsi="仿宋" w:cs="FangSong" w:hint="eastAsia"/>
          <w:sz w:val="32"/>
          <w:szCs w:val="32"/>
        </w:rPr>
        <w:lastRenderedPageBreak/>
        <w:t>立浦银租赁IFRS9金融资产减值模型（以下简称“I9模型”）。</w:t>
      </w:r>
      <w:r w:rsidR="00EE797A" w:rsidRPr="00EE797A">
        <w:rPr>
          <w:rFonts w:ascii="仿宋" w:eastAsia="仿宋" w:hAnsi="仿宋" w:cs="FangSong" w:hint="eastAsia"/>
          <w:sz w:val="32"/>
          <w:szCs w:val="32"/>
        </w:rPr>
        <w:t>目前公司减值模型后续维护服务也是由普华咨询负责。普华咨询在政策解读、风险计量、模型建立上提供了大量专业的技术指导和建议，这些指导和建议均基于普华咨询自身对新金融工具准则的解读，因此I9模型带有明显的普华咨询风格。为保证I9模型服务质量的一致性及服务配套的要求，在建立I9减值系统时，拟选择普华咨询作为系统建设服务供应商。</w:t>
      </w:r>
    </w:p>
    <w:p w:rsidR="00117F01" w:rsidRPr="00117F01" w:rsidRDefault="00117F01" w:rsidP="0096452A">
      <w:pPr>
        <w:pStyle w:val="Default"/>
        <w:ind w:firstLineChars="200" w:firstLine="640"/>
        <w:rPr>
          <w:rFonts w:ascii="仿宋" w:eastAsia="仿宋" w:hAnsi="仿宋" w:cs="FangSong"/>
          <w:sz w:val="32"/>
          <w:szCs w:val="32"/>
        </w:rPr>
      </w:pPr>
      <w:r w:rsidRPr="00117F01">
        <w:rPr>
          <w:rFonts w:ascii="仿宋" w:eastAsia="仿宋" w:hAnsi="仿宋" w:cs="FangSong" w:hint="eastAsia"/>
          <w:sz w:val="32"/>
          <w:szCs w:val="32"/>
        </w:rPr>
        <w:t>六、对本项目采购情况、采购方式、拟邀请供应商等有异议的，可以自本公示起</w:t>
      </w:r>
      <w:r w:rsidRPr="00117F01">
        <w:rPr>
          <w:rFonts w:ascii="仿宋" w:eastAsia="仿宋" w:hAnsi="仿宋" w:cs="FangSong"/>
          <w:sz w:val="32"/>
          <w:szCs w:val="32"/>
        </w:rPr>
        <w:t>5</w:t>
      </w:r>
      <w:r w:rsidRPr="00117F01">
        <w:rPr>
          <w:rFonts w:ascii="仿宋" w:eastAsia="仿宋" w:hAnsi="仿宋" w:cs="FangSong" w:hint="eastAsia"/>
          <w:sz w:val="32"/>
          <w:szCs w:val="32"/>
        </w:rPr>
        <w:t>个工作日内，以书面形式向相关部门提出。</w:t>
      </w:r>
    </w:p>
    <w:p w:rsidR="00117F01" w:rsidRPr="00117F01" w:rsidRDefault="00117F01" w:rsidP="0096452A">
      <w:pPr>
        <w:pStyle w:val="Default"/>
        <w:rPr>
          <w:rFonts w:ascii="仿宋" w:eastAsia="仿宋" w:hAnsi="仿宋" w:cs="FangSong"/>
          <w:sz w:val="32"/>
          <w:szCs w:val="32"/>
        </w:rPr>
      </w:pPr>
    </w:p>
    <w:p w:rsidR="00117F01" w:rsidRPr="00117F01" w:rsidRDefault="00117F01" w:rsidP="0096452A">
      <w:pPr>
        <w:pStyle w:val="Default"/>
        <w:ind w:firstLineChars="200" w:firstLine="640"/>
        <w:rPr>
          <w:rFonts w:ascii="仿宋" w:eastAsia="仿宋" w:hAnsi="仿宋" w:cs="FangSong"/>
          <w:sz w:val="32"/>
          <w:szCs w:val="32"/>
        </w:rPr>
      </w:pPr>
      <w:r w:rsidRPr="00117F01">
        <w:rPr>
          <w:rFonts w:ascii="仿宋" w:eastAsia="仿宋" w:hAnsi="仿宋" w:cs="FangSong" w:hint="eastAsia"/>
          <w:sz w:val="32"/>
          <w:szCs w:val="32"/>
        </w:rPr>
        <w:t xml:space="preserve">联系人：嵇维恺 </w:t>
      </w:r>
    </w:p>
    <w:p w:rsidR="00117F01" w:rsidRDefault="00117F01" w:rsidP="0096452A">
      <w:pPr>
        <w:pStyle w:val="Default"/>
        <w:ind w:firstLineChars="200" w:firstLine="640"/>
        <w:rPr>
          <w:rFonts w:ascii="仿宋" w:eastAsia="仿宋" w:hAnsi="仿宋" w:cs="FangSong"/>
          <w:sz w:val="32"/>
          <w:szCs w:val="32"/>
        </w:rPr>
      </w:pPr>
      <w:r w:rsidRPr="00117F01">
        <w:rPr>
          <w:rFonts w:ascii="仿宋" w:eastAsia="仿宋" w:hAnsi="仿宋" w:cs="FangSong" w:hint="eastAsia"/>
          <w:sz w:val="32"/>
          <w:szCs w:val="32"/>
        </w:rPr>
        <w:t>联系电话：</w:t>
      </w:r>
      <w:r w:rsidRPr="00117F01">
        <w:rPr>
          <w:rFonts w:ascii="仿宋" w:eastAsia="仿宋" w:hAnsi="仿宋" w:cs="FangSong"/>
          <w:sz w:val="32"/>
          <w:szCs w:val="32"/>
        </w:rPr>
        <w:t>33566332</w:t>
      </w:r>
    </w:p>
    <w:p w:rsidR="000234EB" w:rsidRPr="00117F01" w:rsidRDefault="000234EB" w:rsidP="0096452A">
      <w:pPr>
        <w:pStyle w:val="Default"/>
        <w:ind w:firstLineChars="200" w:firstLine="640"/>
        <w:rPr>
          <w:rFonts w:ascii="仿宋" w:eastAsia="仿宋" w:hAnsi="仿宋" w:cs="FangSong"/>
          <w:sz w:val="32"/>
          <w:szCs w:val="32"/>
        </w:rPr>
      </w:pPr>
      <w:r>
        <w:rPr>
          <w:rFonts w:ascii="仿宋" w:eastAsia="仿宋" w:hAnsi="仿宋" w:cs="FangSong" w:hint="eastAsia"/>
          <w:sz w:val="32"/>
          <w:szCs w:val="32"/>
        </w:rPr>
        <w:t>联系邮箱：j</w:t>
      </w:r>
      <w:r>
        <w:rPr>
          <w:rFonts w:ascii="仿宋" w:eastAsia="仿宋" w:hAnsi="仿宋" w:cs="FangSong"/>
          <w:sz w:val="32"/>
          <w:szCs w:val="32"/>
        </w:rPr>
        <w:t>iwk@spdbfl.com.cn</w:t>
      </w:r>
    </w:p>
    <w:p w:rsidR="0026484F" w:rsidRPr="00117F01" w:rsidRDefault="00117F01" w:rsidP="0096452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7F01">
        <w:rPr>
          <w:rFonts w:ascii="仿宋" w:eastAsia="仿宋" w:hAnsi="仿宋" w:cs="FangSong" w:hint="eastAsia"/>
          <w:sz w:val="32"/>
          <w:szCs w:val="32"/>
        </w:rPr>
        <w:t>地址：上海市龙腾大道</w:t>
      </w:r>
      <w:r w:rsidRPr="00117F01">
        <w:rPr>
          <w:rFonts w:ascii="仿宋" w:eastAsia="仿宋" w:hAnsi="仿宋" w:cs="FangSong"/>
          <w:sz w:val="32"/>
          <w:szCs w:val="32"/>
        </w:rPr>
        <w:t>2865</w:t>
      </w:r>
      <w:r w:rsidRPr="00117F01">
        <w:rPr>
          <w:rFonts w:ascii="仿宋" w:eastAsia="仿宋" w:hAnsi="仿宋" w:cs="FangSong" w:hint="eastAsia"/>
          <w:sz w:val="32"/>
          <w:szCs w:val="32"/>
        </w:rPr>
        <w:t>号</w:t>
      </w:r>
    </w:p>
    <w:sectPr w:rsidR="0026484F" w:rsidRPr="00117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F01" w:rsidRDefault="00117F01" w:rsidP="00117F01">
      <w:r>
        <w:separator/>
      </w:r>
    </w:p>
  </w:endnote>
  <w:endnote w:type="continuationSeparator" w:id="0">
    <w:p w:rsidR="00117F01" w:rsidRDefault="00117F01" w:rsidP="0011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 Song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F01" w:rsidRDefault="00117F01" w:rsidP="00117F01">
      <w:r>
        <w:separator/>
      </w:r>
    </w:p>
  </w:footnote>
  <w:footnote w:type="continuationSeparator" w:id="0">
    <w:p w:rsidR="00117F01" w:rsidRDefault="00117F01" w:rsidP="00117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5E"/>
    <w:rsid w:val="000234EB"/>
    <w:rsid w:val="00081F9C"/>
    <w:rsid w:val="00117F01"/>
    <w:rsid w:val="00160057"/>
    <w:rsid w:val="00197002"/>
    <w:rsid w:val="0026484F"/>
    <w:rsid w:val="002B5E4F"/>
    <w:rsid w:val="003557FA"/>
    <w:rsid w:val="003A31E5"/>
    <w:rsid w:val="003E0637"/>
    <w:rsid w:val="003E55EA"/>
    <w:rsid w:val="00400047"/>
    <w:rsid w:val="00421AA4"/>
    <w:rsid w:val="004F43D1"/>
    <w:rsid w:val="005A1812"/>
    <w:rsid w:val="00853CA8"/>
    <w:rsid w:val="0096452A"/>
    <w:rsid w:val="00A07D4D"/>
    <w:rsid w:val="00B6653E"/>
    <w:rsid w:val="00CF69CE"/>
    <w:rsid w:val="00E31BC0"/>
    <w:rsid w:val="00EE797A"/>
    <w:rsid w:val="00F2285E"/>
    <w:rsid w:val="00F7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1B44507-74AB-486E-AF63-FE203114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7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7F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7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7F01"/>
    <w:rPr>
      <w:sz w:val="18"/>
      <w:szCs w:val="18"/>
    </w:rPr>
  </w:style>
  <w:style w:type="paragraph" w:customStyle="1" w:styleId="Default">
    <w:name w:val="Default"/>
    <w:rsid w:val="00117F01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嵇维恺</dc:creator>
  <cp:keywords/>
  <dc:description/>
  <cp:lastModifiedBy>嵇维恺</cp:lastModifiedBy>
  <cp:revision>14</cp:revision>
  <dcterms:created xsi:type="dcterms:W3CDTF">2021-11-02T02:00:00Z</dcterms:created>
  <dcterms:modified xsi:type="dcterms:W3CDTF">2022-08-03T00:35:00Z</dcterms:modified>
</cp:coreProperties>
</file>